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22" w:rsidRPr="00186222" w:rsidRDefault="00186222" w:rsidP="00186222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186222">
        <w:rPr>
          <w:rFonts w:ascii="標楷體" w:eastAsia="標楷體" w:hAnsi="標楷體"/>
          <w:sz w:val="32"/>
          <w:szCs w:val="32"/>
        </w:rPr>
        <w:t>主旨：有關本系辦理「綠光脈衝雷射壹式」科</w:t>
      </w:r>
      <w:proofErr w:type="gramStart"/>
      <w:r w:rsidRPr="00186222">
        <w:rPr>
          <w:rFonts w:ascii="標楷體" w:eastAsia="標楷體" w:hAnsi="標楷體"/>
          <w:sz w:val="32"/>
          <w:szCs w:val="32"/>
        </w:rPr>
        <w:t>研</w:t>
      </w:r>
      <w:proofErr w:type="gramEnd"/>
      <w:r w:rsidRPr="00186222">
        <w:rPr>
          <w:rFonts w:ascii="標楷體" w:eastAsia="標楷體" w:hAnsi="標楷體"/>
          <w:sz w:val="32"/>
          <w:szCs w:val="32"/>
        </w:rPr>
        <w:t>採購案，因預算有限僅能購置中古新品，請鑒核。</w:t>
      </w:r>
    </w:p>
    <w:p w:rsidR="00186222" w:rsidRPr="00186222" w:rsidRDefault="00186222" w:rsidP="00186222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186222">
        <w:rPr>
          <w:rFonts w:ascii="標楷體" w:eastAsia="標楷體" w:hAnsi="標楷體"/>
          <w:sz w:val="32"/>
          <w:szCs w:val="32"/>
        </w:rPr>
        <w:t>說明：</w:t>
      </w:r>
    </w:p>
    <w:p w:rsidR="00186222" w:rsidRPr="00186222" w:rsidRDefault="00186222" w:rsidP="00186222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86222">
        <w:rPr>
          <w:rFonts w:ascii="標楷體" w:eastAsia="標楷體" w:hAnsi="標楷體"/>
          <w:sz w:val="32"/>
          <w:szCs w:val="32"/>
        </w:rPr>
        <w:t>本系曾於</w:t>
      </w:r>
      <w:r w:rsidRPr="00186222">
        <w:rPr>
          <w:rFonts w:ascii="標楷體" w:eastAsia="標楷體" w:hAnsi="標楷體" w:hint="eastAsia"/>
          <w:sz w:val="32"/>
          <w:szCs w:val="32"/>
        </w:rPr>
        <w:t>105年11月22日依政府採購法採購</w:t>
      </w:r>
      <w:r w:rsidRPr="00186222">
        <w:rPr>
          <w:rFonts w:ascii="標楷體" w:eastAsia="標楷體" w:hAnsi="標楷體"/>
          <w:sz w:val="32"/>
          <w:szCs w:val="32"/>
        </w:rPr>
        <w:t>「綠光脈衝雷射壹式」</w:t>
      </w:r>
      <w:proofErr w:type="gramStart"/>
      <w:r w:rsidRPr="00186222">
        <w:rPr>
          <w:rFonts w:ascii="標楷體" w:eastAsia="標楷體" w:hAnsi="標楷體"/>
          <w:sz w:val="32"/>
          <w:szCs w:val="32"/>
        </w:rPr>
        <w:t>（</w:t>
      </w:r>
      <w:proofErr w:type="gramEnd"/>
      <w:r w:rsidRPr="00186222">
        <w:rPr>
          <w:rFonts w:ascii="標楷體" w:eastAsia="標楷體" w:hAnsi="標楷體"/>
          <w:sz w:val="32"/>
          <w:szCs w:val="32"/>
        </w:rPr>
        <w:t>招標案號：</w:t>
      </w:r>
      <w:r w:rsidRPr="00186222">
        <w:rPr>
          <w:rFonts w:ascii="標楷體" w:eastAsia="標楷體" w:hAnsi="標楷體" w:hint="eastAsia"/>
          <w:sz w:val="32"/>
          <w:szCs w:val="32"/>
        </w:rPr>
        <w:t>105-</w:t>
      </w:r>
      <w:r w:rsidRPr="00186222">
        <w:rPr>
          <w:rFonts w:ascii="標楷體" w:eastAsia="標楷體" w:hAnsi="標楷體"/>
          <w:sz w:val="32"/>
          <w:szCs w:val="32"/>
        </w:rPr>
        <w:t>01-190</w:t>
      </w:r>
      <w:proofErr w:type="gramStart"/>
      <w:r w:rsidRPr="00186222">
        <w:rPr>
          <w:rFonts w:ascii="標楷體" w:eastAsia="標楷體" w:hAnsi="標楷體"/>
          <w:sz w:val="32"/>
          <w:szCs w:val="32"/>
        </w:rPr>
        <w:t>）</w:t>
      </w:r>
      <w:proofErr w:type="gramEnd"/>
      <w:r w:rsidRPr="00186222">
        <w:rPr>
          <w:rFonts w:ascii="標楷體" w:eastAsia="標楷體" w:hAnsi="標楷體"/>
          <w:sz w:val="32"/>
          <w:szCs w:val="32"/>
        </w:rPr>
        <w:t>，得標廠商為先鋒科技股份有公司，決標金額為</w:t>
      </w:r>
      <w:r w:rsidRPr="00186222">
        <w:rPr>
          <w:rFonts w:ascii="標楷體" w:eastAsia="標楷體" w:hAnsi="標楷體" w:hint="eastAsia"/>
          <w:sz w:val="32"/>
          <w:szCs w:val="32"/>
        </w:rPr>
        <w:t>140萬元；但因研究上需要須再採購1組</w:t>
      </w:r>
      <w:r w:rsidRPr="00186222">
        <w:rPr>
          <w:rFonts w:ascii="標楷體" w:eastAsia="標楷體" w:hAnsi="標楷體"/>
          <w:sz w:val="32"/>
          <w:szCs w:val="32"/>
        </w:rPr>
        <w:t>綠光脈衝雷射，但因科</w:t>
      </w:r>
      <w:proofErr w:type="gramStart"/>
      <w:r w:rsidRPr="00186222">
        <w:rPr>
          <w:rFonts w:ascii="標楷體" w:eastAsia="標楷體" w:hAnsi="標楷體"/>
          <w:sz w:val="32"/>
          <w:szCs w:val="32"/>
        </w:rPr>
        <w:t>研</w:t>
      </w:r>
      <w:proofErr w:type="gramEnd"/>
      <w:r w:rsidRPr="00186222">
        <w:rPr>
          <w:rFonts w:ascii="標楷體" w:eastAsia="標楷體" w:hAnsi="標楷體"/>
          <w:sz w:val="32"/>
          <w:szCs w:val="32"/>
        </w:rPr>
        <w:t>經費有限，僅足以購置</w:t>
      </w:r>
      <w:proofErr w:type="gramStart"/>
      <w:r w:rsidRPr="00186222">
        <w:rPr>
          <w:rFonts w:ascii="標楷體" w:eastAsia="標楷體" w:hAnsi="標楷體"/>
          <w:sz w:val="32"/>
          <w:szCs w:val="32"/>
        </w:rPr>
        <w:t>中古品</w:t>
      </w:r>
      <w:proofErr w:type="gramEnd"/>
      <w:r w:rsidRPr="00186222">
        <w:rPr>
          <w:rFonts w:ascii="標楷體" w:eastAsia="標楷體" w:hAnsi="標楷體"/>
          <w:sz w:val="32"/>
          <w:szCs w:val="32"/>
        </w:rPr>
        <w:t>，廠商報價金額為</w:t>
      </w:r>
      <w:r w:rsidRPr="00186222">
        <w:rPr>
          <w:rFonts w:ascii="標楷體" w:eastAsia="標楷體" w:hAnsi="標楷體" w:hint="eastAsia"/>
          <w:sz w:val="32"/>
          <w:szCs w:val="32"/>
        </w:rPr>
        <w:t>80萬元。</w:t>
      </w:r>
    </w:p>
    <w:p w:rsidR="00186222" w:rsidRDefault="00186222" w:rsidP="00186222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86222">
        <w:rPr>
          <w:rFonts w:ascii="標楷體" w:eastAsia="標楷體" w:hAnsi="標楷體"/>
          <w:sz w:val="32"/>
          <w:szCs w:val="32"/>
        </w:rPr>
        <w:t>該</w:t>
      </w:r>
      <w:proofErr w:type="gramStart"/>
      <w:r w:rsidRPr="00186222">
        <w:rPr>
          <w:rFonts w:ascii="標楷體" w:eastAsia="標楷體" w:hAnsi="標楷體"/>
          <w:sz w:val="32"/>
          <w:szCs w:val="32"/>
        </w:rPr>
        <w:t>中古品</w:t>
      </w:r>
      <w:proofErr w:type="gramEnd"/>
      <w:r w:rsidRPr="00186222">
        <w:rPr>
          <w:rFonts w:ascii="標楷體" w:eastAsia="標楷體" w:hAnsi="標楷體"/>
          <w:sz w:val="32"/>
          <w:szCs w:val="32"/>
        </w:rPr>
        <w:t>為先鋒科技之庫存品未曾使用，並於</w:t>
      </w:r>
      <w:r w:rsidRPr="00186222">
        <w:rPr>
          <w:rFonts w:ascii="標楷體" w:eastAsia="標楷體" w:hAnsi="標楷體" w:hint="eastAsia"/>
          <w:sz w:val="32"/>
          <w:szCs w:val="32"/>
        </w:rPr>
        <w:t>106年初先借用本系使用，</w:t>
      </w:r>
      <w:proofErr w:type="gramStart"/>
      <w:r w:rsidRPr="00186222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186222">
        <w:rPr>
          <w:rFonts w:ascii="標楷體" w:eastAsia="標楷體" w:hAnsi="標楷體" w:hint="eastAsia"/>
          <w:sz w:val="32"/>
          <w:szCs w:val="32"/>
        </w:rPr>
        <w:t>有預算後再行採購。該</w:t>
      </w:r>
      <w:proofErr w:type="gramStart"/>
      <w:r w:rsidRPr="00186222">
        <w:rPr>
          <w:rFonts w:ascii="標楷體" w:eastAsia="標楷體" w:hAnsi="標楷體" w:hint="eastAsia"/>
          <w:sz w:val="32"/>
          <w:szCs w:val="32"/>
        </w:rPr>
        <w:t>中古品</w:t>
      </w:r>
      <w:proofErr w:type="gramEnd"/>
      <w:r w:rsidRPr="00186222">
        <w:rPr>
          <w:rFonts w:ascii="標楷體" w:eastAsia="標楷體" w:hAnsi="標楷體" w:hint="eastAsia"/>
          <w:sz w:val="32"/>
          <w:szCs w:val="32"/>
        </w:rPr>
        <w:t>型號與105年11月本系購置之設備相同，實際操作上其功能及效益與新品無異。</w:t>
      </w:r>
    </w:p>
    <w:p w:rsidR="00186222" w:rsidRDefault="00186222" w:rsidP="00186222">
      <w:pPr>
        <w:pStyle w:val="a3"/>
        <w:spacing w:line="440" w:lineRule="exact"/>
        <w:ind w:leftChars="0" w:left="450"/>
        <w:jc w:val="both"/>
        <w:rPr>
          <w:rFonts w:ascii="標楷體" w:eastAsia="標楷體" w:hAnsi="標楷體" w:hint="eastAsia"/>
          <w:sz w:val="32"/>
          <w:szCs w:val="32"/>
        </w:rPr>
      </w:pPr>
    </w:p>
    <w:p w:rsidR="00186222" w:rsidRPr="00186222" w:rsidRDefault="00186222" w:rsidP="00186222">
      <w:pPr>
        <w:pStyle w:val="a3"/>
        <w:spacing w:line="440" w:lineRule="exact"/>
        <w:ind w:leftChars="0" w:left="450"/>
        <w:jc w:val="both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加會採購</w:t>
      </w:r>
      <w:proofErr w:type="gramEnd"/>
      <w:r>
        <w:rPr>
          <w:rFonts w:ascii="標楷體" w:eastAsia="標楷體" w:hAnsi="標楷體" w:hint="eastAsia"/>
          <w:sz w:val="32"/>
          <w:szCs w:val="32"/>
        </w:rPr>
        <w:t>組、財產保管組、主計室</w:t>
      </w:r>
    </w:p>
    <w:p w:rsidR="00B56A71" w:rsidRPr="00186222" w:rsidRDefault="00186222" w:rsidP="00186222">
      <w:pPr>
        <w:spacing w:line="440" w:lineRule="exact"/>
        <w:rPr>
          <w:rFonts w:ascii="標楷體" w:eastAsia="標楷體" w:hAnsi="標楷體" w:hint="eastAsia"/>
          <w:szCs w:val="24"/>
        </w:rPr>
      </w:pPr>
      <w:bookmarkStart w:id="0" w:name="_GoBack"/>
      <w:proofErr w:type="gramStart"/>
      <w:r w:rsidRPr="00186222">
        <w:rPr>
          <w:rFonts w:ascii="標楷體" w:eastAsia="標楷體" w:hAnsi="標楷體" w:hint="eastAsia"/>
          <w:szCs w:val="24"/>
        </w:rPr>
        <w:t>註</w:t>
      </w:r>
      <w:proofErr w:type="gramEnd"/>
      <w:r w:rsidRPr="00186222">
        <w:rPr>
          <w:rFonts w:ascii="標楷體" w:eastAsia="標楷體" w:hAnsi="標楷體" w:hint="eastAsia"/>
          <w:szCs w:val="24"/>
        </w:rPr>
        <w:t>：說明</w:t>
      </w:r>
    </w:p>
    <w:p w:rsidR="00186222" w:rsidRPr="00186222" w:rsidRDefault="00186222" w:rsidP="0018622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86222">
        <w:rPr>
          <w:rFonts w:ascii="標楷體" w:eastAsia="標楷體" w:hAnsi="標楷體" w:hint="eastAsia"/>
          <w:szCs w:val="24"/>
        </w:rPr>
        <w:t>跟誰買?</w:t>
      </w:r>
    </w:p>
    <w:p w:rsidR="00186222" w:rsidRPr="00186222" w:rsidRDefault="00186222" w:rsidP="0018622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186222">
        <w:rPr>
          <w:rFonts w:ascii="標楷體" w:eastAsia="標楷體" w:hAnsi="標楷體" w:hint="eastAsia"/>
          <w:szCs w:val="24"/>
        </w:rPr>
        <w:t>中古品</w:t>
      </w:r>
      <w:proofErr w:type="gramEnd"/>
      <w:r w:rsidRPr="00186222">
        <w:rPr>
          <w:rFonts w:ascii="標楷體" w:eastAsia="標楷體" w:hAnsi="標楷體" w:hint="eastAsia"/>
          <w:szCs w:val="24"/>
        </w:rPr>
        <w:t>多少錢?新品多少錢？為節省公</w:t>
      </w:r>
      <w:proofErr w:type="gramStart"/>
      <w:r w:rsidRPr="00186222">
        <w:rPr>
          <w:rFonts w:ascii="標楷體" w:eastAsia="標楷體" w:hAnsi="標楷體" w:hint="eastAsia"/>
          <w:szCs w:val="24"/>
        </w:rPr>
        <w:t>帑</w:t>
      </w:r>
      <w:proofErr w:type="gramEnd"/>
    </w:p>
    <w:p w:rsidR="00186222" w:rsidRPr="00186222" w:rsidRDefault="00186222" w:rsidP="0018622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186222">
        <w:rPr>
          <w:rFonts w:ascii="標楷體" w:eastAsia="標楷體" w:hAnsi="標楷體" w:hint="eastAsia"/>
          <w:szCs w:val="24"/>
        </w:rPr>
        <w:t>中古品</w:t>
      </w:r>
      <w:proofErr w:type="gramEnd"/>
      <w:r w:rsidRPr="00186222">
        <w:rPr>
          <w:rFonts w:ascii="標楷體" w:eastAsia="標楷體" w:hAnsi="標楷體" w:hint="eastAsia"/>
          <w:szCs w:val="24"/>
        </w:rPr>
        <w:t>功能正常，且廠商願意提供保固</w:t>
      </w:r>
      <w:bookmarkEnd w:id="0"/>
    </w:p>
    <w:sectPr w:rsidR="00186222" w:rsidRPr="001862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9F3"/>
    <w:multiLevelType w:val="hybridMultilevel"/>
    <w:tmpl w:val="1C92572C"/>
    <w:lvl w:ilvl="0" w:tplc="F2F2C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B339C5"/>
    <w:multiLevelType w:val="hybridMultilevel"/>
    <w:tmpl w:val="9D5416F0"/>
    <w:lvl w:ilvl="0" w:tplc="59D6EC0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2"/>
    <w:rsid w:val="00033C24"/>
    <w:rsid w:val="00186222"/>
    <w:rsid w:val="00D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6EF3"/>
  <w15:chartTrackingRefBased/>
  <w15:docId w15:val="{FD3D8082-A499-463C-A574-73CC8562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222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18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2021-04-20T02:41:00Z</dcterms:created>
  <dcterms:modified xsi:type="dcterms:W3CDTF">2021-04-20T02:45:00Z</dcterms:modified>
</cp:coreProperties>
</file>